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C078B4" w14:paraId="7B056B55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46EFD39D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01EB9CED" w14:textId="77777777" w:rsidR="00303033" w:rsidRDefault="00303033">
                  <w:pPr>
                    <w:pStyle w:val="TitleRef"/>
                  </w:pPr>
                  <w:bookmarkStart w:id="0" w:name="_GoBack"/>
                  <w:r>
                    <w:t>press release</w:t>
                  </w:r>
                </w:p>
              </w:tc>
            </w:tr>
            <w:tr w:rsidR="00303033" w14:paraId="0C48BE96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79960B9F" w14:textId="6901FBB3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CE1F2F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DE5804">
                    <w:rPr>
                      <w:noProof/>
                    </w:rPr>
                    <w:fldChar w:fldCharType="begin"/>
                  </w:r>
                  <w:r w:rsidR="00DE5804">
                    <w:rPr>
                      <w:noProof/>
                    </w:rPr>
                    <w:instrText xml:space="preserve"> NUMPAGES  \* MERGEFORMAT </w:instrText>
                  </w:r>
                  <w:r w:rsidR="00DE5804">
                    <w:rPr>
                      <w:noProof/>
                    </w:rPr>
                    <w:fldChar w:fldCharType="separate"/>
                  </w:r>
                  <w:r w:rsidR="00CE1F2F">
                    <w:rPr>
                      <w:noProof/>
                    </w:rPr>
                    <w:t>2</w:t>
                  </w:r>
                  <w:r w:rsidR="00DE5804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4D3DE96B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5DC442A7" w14:textId="77777777" w:rsidR="00303033" w:rsidRDefault="00303033"/>
              </w:tc>
            </w:tr>
            <w:tr w:rsidR="00303033" w:rsidRPr="00C078B4" w14:paraId="6F71672F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5B308529" w14:textId="77777777" w:rsidR="00303033" w:rsidRPr="00142F0D" w:rsidRDefault="00142F0D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Ohne Rütteln und </w:t>
                  </w:r>
                  <w:r w:rsidR="00BE2469">
                    <w:rPr>
                      <w:lang w:val="de-DE"/>
                    </w:rPr>
                    <w:t>S</w:t>
                  </w:r>
                  <w:r>
                    <w:rPr>
                      <w:lang w:val="de-DE"/>
                    </w:rPr>
                    <w:t xml:space="preserve">chütteln: Neue Variante der </w:t>
                  </w:r>
                  <w:r w:rsidR="007B46FA">
                    <w:rPr>
                      <w:lang w:val="de-DE"/>
                    </w:rPr>
                    <w:t xml:space="preserve">Prolink </w:t>
                  </w:r>
                  <w:r>
                    <w:rPr>
                      <w:lang w:val="de-DE"/>
                    </w:rPr>
                    <w:t>Serie 14 für e</w:t>
                  </w:r>
                  <w:r w:rsidRPr="00142F0D">
                    <w:rPr>
                      <w:lang w:val="de-DE"/>
                    </w:rPr>
                    <w:t xml:space="preserve">rschütterungsfreie Übergaben bei kleiner Teilung </w:t>
                  </w:r>
                  <w:r>
                    <w:rPr>
                      <w:lang w:val="de-DE"/>
                    </w:rPr>
                    <w:t>jetzt auch mit Friction Top Oberfläche erhä</w:t>
                  </w:r>
                  <w:r w:rsidR="003C1581">
                    <w:rPr>
                      <w:lang w:val="de-DE"/>
                    </w:rPr>
                    <w:t>l</w:t>
                  </w:r>
                  <w:r>
                    <w:rPr>
                      <w:lang w:val="de-DE"/>
                    </w:rPr>
                    <w:t>tlich</w:t>
                  </w:r>
                </w:p>
              </w:tc>
            </w:tr>
          </w:tbl>
          <w:p w14:paraId="6C90687D" w14:textId="77777777" w:rsidR="00303033" w:rsidRPr="00142F0D" w:rsidRDefault="00303033">
            <w:pPr>
              <w:rPr>
                <w:lang w:val="de-DE"/>
              </w:rPr>
            </w:pPr>
          </w:p>
        </w:tc>
      </w:tr>
    </w:tbl>
    <w:p w14:paraId="19F399B0" w14:textId="77777777" w:rsidR="00303033" w:rsidRPr="00CA76BF" w:rsidRDefault="00303033">
      <w:pPr>
        <w:pStyle w:val="Page"/>
        <w:rPr>
          <w:lang w:val="de-DE"/>
        </w:rPr>
      </w:pPr>
      <w:r w:rsidRPr="00CA76BF">
        <w:rPr>
          <w:lang w:val="de-DE"/>
        </w:rPr>
        <w:t>[lead]</w:t>
      </w:r>
    </w:p>
    <w:p w14:paraId="315BA784" w14:textId="77777777" w:rsidR="00142F0D" w:rsidRDefault="00142F0D" w:rsidP="00142F0D">
      <w:pPr>
        <w:pStyle w:val="PressReleaseText"/>
        <w:rPr>
          <w:lang w:val="de-DE"/>
        </w:rPr>
      </w:pPr>
      <w:r w:rsidRPr="00142F0D">
        <w:rPr>
          <w:lang w:val="de-DE"/>
        </w:rPr>
        <w:t>Hannover</w:t>
      </w:r>
      <w:r w:rsidR="00303033" w:rsidRPr="00142F0D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>
        <w:rPr>
          <w:noProof/>
        </w:rPr>
        <w:t>September 10, 2019</w:t>
      </w:r>
      <w:r w:rsidR="00303033">
        <w:fldChar w:fldCharType="end"/>
      </w:r>
      <w:r w:rsidR="00303033" w:rsidRPr="00142F0D">
        <w:rPr>
          <w:lang w:val="de-DE"/>
        </w:rPr>
        <w:t xml:space="preserve"> – </w:t>
      </w:r>
      <w:r w:rsidRPr="007E6822">
        <w:rPr>
          <w:lang w:val="de-DE"/>
        </w:rPr>
        <w:t xml:space="preserve">Forbo Movement Systems erweitert die Prolink-Bänder der Serie 14 mit einer Teilung von ½ </w:t>
      </w:r>
      <w:r w:rsidR="00D91C10">
        <w:rPr>
          <w:lang w:val="de-DE"/>
        </w:rPr>
        <w:t>Zoll</w:t>
      </w:r>
      <w:r w:rsidR="00D91C10" w:rsidRPr="007E6822">
        <w:rPr>
          <w:lang w:val="de-DE"/>
        </w:rPr>
        <w:t xml:space="preserve"> </w:t>
      </w:r>
      <w:r w:rsidRPr="007E6822">
        <w:rPr>
          <w:lang w:val="de-DE"/>
        </w:rPr>
        <w:t>(12,7 mm), um eine neue Variante: S</w:t>
      </w:r>
      <w:r w:rsidR="007B46FA">
        <w:rPr>
          <w:lang w:val="de-DE"/>
        </w:rPr>
        <w:t xml:space="preserve">erie </w:t>
      </w:r>
      <w:r w:rsidRPr="007E6822">
        <w:rPr>
          <w:lang w:val="de-DE"/>
        </w:rPr>
        <w:t>14-25 FRT1</w:t>
      </w:r>
      <w:r w:rsidR="009A1874" w:rsidRPr="009A1874">
        <w:rPr>
          <w:lang w:val="de-DE"/>
        </w:rPr>
        <w:t xml:space="preserve"> </w:t>
      </w:r>
      <w:r w:rsidR="009A1874" w:rsidRPr="007E6822">
        <w:rPr>
          <w:lang w:val="de-DE"/>
        </w:rPr>
        <w:t xml:space="preserve">aus </w:t>
      </w:r>
      <w:r w:rsidR="009A1874" w:rsidRPr="00FB2EB3">
        <w:rPr>
          <w:lang w:val="de-DE"/>
        </w:rPr>
        <w:t>Polypropylen</w:t>
      </w:r>
      <w:r w:rsidR="009A1874">
        <w:rPr>
          <w:lang w:val="de-DE"/>
        </w:rPr>
        <w:t xml:space="preserve"> mit einer</w:t>
      </w:r>
      <w:r w:rsidRPr="007E6822">
        <w:rPr>
          <w:lang w:val="de-DE"/>
        </w:rPr>
        <w:t xml:space="preserve"> </w:t>
      </w:r>
      <w:r w:rsidR="00BE2469">
        <w:rPr>
          <w:lang w:val="de-DE"/>
        </w:rPr>
        <w:t>Friction Top Oberfläche</w:t>
      </w:r>
      <w:r w:rsidR="00BE2469" w:rsidRPr="007E6822">
        <w:rPr>
          <w:lang w:val="de-DE"/>
        </w:rPr>
        <w:t xml:space="preserve"> </w:t>
      </w:r>
      <w:r w:rsidR="00BE2469">
        <w:rPr>
          <w:lang w:val="de-DE"/>
        </w:rPr>
        <w:t xml:space="preserve"> </w:t>
      </w:r>
      <w:r w:rsidRPr="007E6822">
        <w:rPr>
          <w:lang w:val="de-DE"/>
        </w:rPr>
        <w:t xml:space="preserve">(PP). </w:t>
      </w:r>
    </w:p>
    <w:p w14:paraId="24363DBC" w14:textId="77777777" w:rsidR="00303033" w:rsidRPr="007B46FA" w:rsidRDefault="00142F0D" w:rsidP="00142F0D">
      <w:pPr>
        <w:pStyle w:val="PressReleaseText"/>
        <w:rPr>
          <w:lang w:val="de-DE"/>
        </w:rPr>
      </w:pPr>
      <w:r w:rsidRPr="00142F0D">
        <w:rPr>
          <w:lang w:val="de-DE"/>
        </w:rPr>
        <w:t xml:space="preserve"> </w:t>
      </w:r>
      <w:r w:rsidR="00303033" w:rsidRPr="007B46FA">
        <w:rPr>
          <w:lang w:val="de-DE"/>
        </w:rPr>
        <w:t>[Body]</w:t>
      </w:r>
    </w:p>
    <w:p w14:paraId="4FEB1369" w14:textId="77777777" w:rsidR="006A78FC" w:rsidRPr="007E6822" w:rsidRDefault="006A78FC" w:rsidP="00142F0D">
      <w:pPr>
        <w:pStyle w:val="PressReleaseText"/>
        <w:rPr>
          <w:lang w:val="de-DE"/>
        </w:rPr>
      </w:pPr>
    </w:p>
    <w:p w14:paraId="0854933E" w14:textId="77777777" w:rsidR="00142F0D" w:rsidRPr="0073453B" w:rsidRDefault="00142F0D" w:rsidP="00142F0D">
      <w:pPr>
        <w:pStyle w:val="Page"/>
        <w:rPr>
          <w:lang w:val="de-DE"/>
        </w:rPr>
      </w:pPr>
      <w:r w:rsidRPr="0073453B">
        <w:rPr>
          <w:lang w:val="de-DE"/>
        </w:rPr>
        <w:t>[Body]</w:t>
      </w:r>
    </w:p>
    <w:p w14:paraId="2FA15ACF" w14:textId="09117E75" w:rsidR="00142F0D" w:rsidRDefault="00142F0D" w:rsidP="00142F0D">
      <w:pPr>
        <w:pStyle w:val="PressReleaseText"/>
        <w:rPr>
          <w:lang w:val="de-DE"/>
        </w:rPr>
      </w:pPr>
      <w:r w:rsidRPr="0073453B">
        <w:rPr>
          <w:lang w:val="de-DE"/>
        </w:rPr>
        <w:t xml:space="preserve">Die neue </w:t>
      </w:r>
      <w:r w:rsidR="003C1581">
        <w:rPr>
          <w:lang w:val="de-DE"/>
        </w:rPr>
        <w:t>Prolink Modulbandv</w:t>
      </w:r>
      <w:r w:rsidRPr="0073453B">
        <w:rPr>
          <w:lang w:val="de-DE"/>
        </w:rPr>
        <w:t>ariante S</w:t>
      </w:r>
      <w:r w:rsidR="003C1581">
        <w:rPr>
          <w:lang w:val="de-DE"/>
        </w:rPr>
        <w:t xml:space="preserve">erie </w:t>
      </w:r>
      <w:r w:rsidRPr="0073453B">
        <w:rPr>
          <w:lang w:val="de-DE"/>
        </w:rPr>
        <w:t xml:space="preserve">14-25 FRT1 wurde speziell für </w:t>
      </w:r>
      <w:r w:rsidR="00D91C10">
        <w:rPr>
          <w:lang w:val="de-DE"/>
        </w:rPr>
        <w:t xml:space="preserve">solche </w:t>
      </w:r>
      <w:r w:rsidRPr="0073453B">
        <w:rPr>
          <w:lang w:val="de-DE"/>
        </w:rPr>
        <w:t xml:space="preserve">Anwendungen entwickelt, die eine </w:t>
      </w:r>
      <w:r w:rsidR="00D91C10">
        <w:rPr>
          <w:lang w:val="de-DE"/>
        </w:rPr>
        <w:t xml:space="preserve">besonders gute und sichere Mitnahme erfordern. Gleichzeitig sollen diese Bänder bei der Umlenkung bzw. der Bandübergabe auch über sogenannte ‚stehende Messerkanten‘ mit </w:t>
      </w:r>
      <w:r w:rsidR="009150B6">
        <w:rPr>
          <w:lang w:val="de-DE"/>
        </w:rPr>
        <w:t xml:space="preserve">sehr </w:t>
      </w:r>
      <w:r w:rsidR="00D91C10">
        <w:rPr>
          <w:lang w:val="de-DE"/>
        </w:rPr>
        <w:t xml:space="preserve">kleinen Umlenkdurchmessern </w:t>
      </w:r>
      <w:r w:rsidR="00CB7C7B">
        <w:rPr>
          <w:lang w:val="de-DE"/>
        </w:rPr>
        <w:t>(</w:t>
      </w:r>
      <w:r w:rsidR="00255F46">
        <w:rPr>
          <w:lang w:val="de-DE"/>
        </w:rPr>
        <w:t>&gt;=19mm</w:t>
      </w:r>
      <w:r w:rsidR="00CB7C7B">
        <w:rPr>
          <w:lang w:val="de-DE"/>
        </w:rPr>
        <w:t>)</w:t>
      </w:r>
      <w:r w:rsidR="00D91C10">
        <w:rPr>
          <w:lang w:val="de-DE"/>
        </w:rPr>
        <w:t xml:space="preserve"> ohne Einschränkungen</w:t>
      </w:r>
      <w:r w:rsidR="009150B6">
        <w:rPr>
          <w:lang w:val="de-DE"/>
        </w:rPr>
        <w:t xml:space="preserve"> und Erschütterungen</w:t>
      </w:r>
      <w:r w:rsidR="00D91C10">
        <w:rPr>
          <w:lang w:val="de-DE"/>
        </w:rPr>
        <w:t xml:space="preserve"> laufen können.</w:t>
      </w:r>
      <w:r w:rsidRPr="0073453B">
        <w:rPr>
          <w:lang w:val="de-DE"/>
        </w:rPr>
        <w:t xml:space="preserve"> </w:t>
      </w:r>
      <w:r w:rsidR="00D91C10">
        <w:rPr>
          <w:lang w:val="de-DE"/>
        </w:rPr>
        <w:t>Solch anspruchsvolle Anwendungen gibt es</w:t>
      </w:r>
      <w:r w:rsidR="00D91C10" w:rsidRPr="0073453B">
        <w:rPr>
          <w:lang w:val="de-DE"/>
        </w:rPr>
        <w:t xml:space="preserve"> </w:t>
      </w:r>
      <w:r w:rsidRPr="0073453B">
        <w:rPr>
          <w:lang w:val="de-DE"/>
        </w:rPr>
        <w:t xml:space="preserve">zum Beispiel </w:t>
      </w:r>
      <w:r w:rsidR="00D91C10">
        <w:rPr>
          <w:lang w:val="de-DE"/>
        </w:rPr>
        <w:t>bei der</w:t>
      </w:r>
      <w:r w:rsidRPr="0073453B">
        <w:rPr>
          <w:lang w:val="de-DE"/>
        </w:rPr>
        <w:t xml:space="preserve"> Schrägförderung von Brot und Brötchen in Bäckereien sowie </w:t>
      </w:r>
      <w:r w:rsidR="00D91C10">
        <w:rPr>
          <w:lang w:val="de-DE"/>
        </w:rPr>
        <w:t xml:space="preserve">bei der </w:t>
      </w:r>
      <w:r w:rsidRPr="0073453B">
        <w:rPr>
          <w:lang w:val="de-DE"/>
        </w:rPr>
        <w:t xml:space="preserve">Zuführung zu Brotschneidemaschinen. In der Verpackungsindustrie und den dazugehörenden Teilbereichen </w:t>
      </w:r>
      <w:r w:rsidR="009150B6">
        <w:rPr>
          <w:lang w:val="de-DE"/>
        </w:rPr>
        <w:t>wird</w:t>
      </w:r>
      <w:r w:rsidR="009150B6" w:rsidRPr="0073453B">
        <w:rPr>
          <w:lang w:val="de-DE"/>
        </w:rPr>
        <w:t xml:space="preserve"> </w:t>
      </w:r>
      <w:r w:rsidRPr="0073453B">
        <w:rPr>
          <w:lang w:val="de-DE"/>
        </w:rPr>
        <w:t xml:space="preserve">die erschütterungsarme Übergabe ebenfalls </w:t>
      </w:r>
      <w:r w:rsidR="009150B6">
        <w:rPr>
          <w:lang w:val="de-DE"/>
        </w:rPr>
        <w:t>gefordert</w:t>
      </w:r>
      <w:r w:rsidRPr="0073453B">
        <w:rPr>
          <w:lang w:val="de-DE"/>
        </w:rPr>
        <w:t xml:space="preserve">, </w:t>
      </w:r>
      <w:r w:rsidR="009150B6">
        <w:rPr>
          <w:lang w:val="de-DE"/>
        </w:rPr>
        <w:t>ebenso wie</w:t>
      </w:r>
      <w:r w:rsidR="009150B6" w:rsidRPr="0073453B">
        <w:rPr>
          <w:lang w:val="de-DE"/>
        </w:rPr>
        <w:t xml:space="preserve"> </w:t>
      </w:r>
      <w:r w:rsidRPr="0073453B">
        <w:rPr>
          <w:lang w:val="de-DE"/>
        </w:rPr>
        <w:t xml:space="preserve">in </w:t>
      </w:r>
      <w:r w:rsidR="009150B6">
        <w:rPr>
          <w:lang w:val="de-DE"/>
        </w:rPr>
        <w:t>zahlreichen sonstigen</w:t>
      </w:r>
      <w:r w:rsidR="009150B6" w:rsidRPr="0073453B">
        <w:rPr>
          <w:lang w:val="de-DE"/>
        </w:rPr>
        <w:t xml:space="preserve"> </w:t>
      </w:r>
      <w:r w:rsidRPr="0073453B">
        <w:rPr>
          <w:lang w:val="de-DE"/>
        </w:rPr>
        <w:t xml:space="preserve">Anwendungen, bei denen ein starkes Band mit </w:t>
      </w:r>
      <w:r w:rsidR="009150B6">
        <w:rPr>
          <w:lang w:val="de-DE"/>
        </w:rPr>
        <w:t>besonders guter Mitnahme</w:t>
      </w:r>
      <w:r w:rsidRPr="0073453B">
        <w:rPr>
          <w:lang w:val="de-DE"/>
        </w:rPr>
        <w:t xml:space="preserve"> </w:t>
      </w:r>
      <w:r w:rsidR="009150B6">
        <w:rPr>
          <w:lang w:val="de-DE"/>
        </w:rPr>
        <w:t xml:space="preserve">(hohem Reibwert) </w:t>
      </w:r>
      <w:r w:rsidRPr="0073453B">
        <w:rPr>
          <w:lang w:val="de-DE"/>
        </w:rPr>
        <w:t xml:space="preserve">benötigt wird. </w:t>
      </w:r>
    </w:p>
    <w:p w14:paraId="5C259442" w14:textId="77777777" w:rsidR="004A25B4" w:rsidRDefault="004A25B4" w:rsidP="00142F0D">
      <w:pPr>
        <w:pStyle w:val="PressReleaseText"/>
        <w:rPr>
          <w:lang w:val="de-DE"/>
        </w:rPr>
      </w:pPr>
    </w:p>
    <w:p w14:paraId="28B598BF" w14:textId="77777777" w:rsidR="004A25B4" w:rsidRPr="00CE1544" w:rsidRDefault="004A25B4" w:rsidP="004A25B4">
      <w:pPr>
        <w:pStyle w:val="PressReleaseText"/>
        <w:rPr>
          <w:lang w:val="de-DE"/>
        </w:rPr>
      </w:pPr>
      <w:r>
        <w:rPr>
          <w:lang w:val="de-DE"/>
        </w:rPr>
        <w:t xml:space="preserve">Die Serie 14 </w:t>
      </w:r>
      <w:r w:rsidR="009150B6">
        <w:rPr>
          <w:lang w:val="de-DE"/>
        </w:rPr>
        <w:t>benötigt</w:t>
      </w:r>
      <w:r>
        <w:rPr>
          <w:lang w:val="de-DE"/>
        </w:rPr>
        <w:t>, unabhängig von der Bandbreite, immer nur einen Kupplungsstab ohne Kopf pro Reihe</w:t>
      </w:r>
      <w:r w:rsidR="009150B6">
        <w:rPr>
          <w:lang w:val="de-DE"/>
        </w:rPr>
        <w:t>.</w:t>
      </w:r>
      <w:r>
        <w:rPr>
          <w:lang w:val="de-DE"/>
        </w:rPr>
        <w:t xml:space="preserve"> </w:t>
      </w:r>
      <w:r w:rsidR="009150B6">
        <w:rPr>
          <w:lang w:val="de-DE"/>
        </w:rPr>
        <w:t xml:space="preserve">Der Stab ist trotzdem beidseitig gesichert. Die Montage oder Demontage ist aufgrund dieser Konstruktion extrem einfach und schnell. </w:t>
      </w:r>
    </w:p>
    <w:p w14:paraId="59B19906" w14:textId="77777777" w:rsidR="004A25B4" w:rsidRPr="0073453B" w:rsidRDefault="004A25B4" w:rsidP="00142F0D">
      <w:pPr>
        <w:pStyle w:val="PressReleaseText"/>
        <w:rPr>
          <w:lang w:val="de-DE"/>
        </w:rPr>
      </w:pPr>
    </w:p>
    <w:p w14:paraId="0D485985" w14:textId="77777777" w:rsidR="00142F0D" w:rsidRPr="0073453B" w:rsidRDefault="00142F0D" w:rsidP="00142F0D">
      <w:pPr>
        <w:pStyle w:val="PressReleaseText"/>
        <w:rPr>
          <w:lang w:val="de-DE"/>
        </w:rPr>
      </w:pPr>
      <w:r w:rsidRPr="0073453B">
        <w:rPr>
          <w:lang w:val="de-DE"/>
        </w:rPr>
        <w:t xml:space="preserve">Mit einer 25% durchlässigen Oberfläche für hervorragende Luftzirkulation und Drainage ist diese Variante reinigungsfreundlicher als die geschlossene S14-0 FLT. Es besteht </w:t>
      </w:r>
      <w:r w:rsidR="003C1581">
        <w:rPr>
          <w:lang w:val="de-DE"/>
        </w:rPr>
        <w:t xml:space="preserve">aber </w:t>
      </w:r>
      <w:r w:rsidRPr="0073453B">
        <w:rPr>
          <w:lang w:val="de-DE"/>
        </w:rPr>
        <w:t>die Möglichkeit der Kombination von S14-25 FRT1 und S14-0 FLT Modulen</w:t>
      </w:r>
      <w:r w:rsidR="009A1874">
        <w:rPr>
          <w:lang w:val="de-DE"/>
        </w:rPr>
        <w:t xml:space="preserve">, </w:t>
      </w:r>
      <w:r w:rsidR="009A1874" w:rsidRPr="009A1874">
        <w:rPr>
          <w:lang w:val="de-DE"/>
        </w:rPr>
        <w:t>um bspw. eine höhere Festigkeit an den Bandkanten zu erreichen</w:t>
      </w:r>
      <w:r w:rsidRPr="0073453B">
        <w:rPr>
          <w:lang w:val="de-DE"/>
        </w:rPr>
        <w:t xml:space="preserve">. </w:t>
      </w:r>
      <w:r w:rsidR="00BE2469">
        <w:rPr>
          <w:lang w:val="de-DE"/>
        </w:rPr>
        <w:t>Alle verfügbaren FRT-Oberflächen entsprechen den Vorgaben der FDA- und der EU-Richtlinien.</w:t>
      </w:r>
      <w:r w:rsidR="00BE2469" w:rsidRPr="00FB2EB3">
        <w:rPr>
          <w:lang w:val="de-DE"/>
        </w:rPr>
        <w:t xml:space="preserve"> </w:t>
      </w:r>
      <w:r w:rsidR="00BE2469">
        <w:rPr>
          <w:lang w:val="de-DE"/>
        </w:rPr>
        <w:t>Es sind die Farbkombinationen von Band und Friction Top in Weiß/Beige und Blau/Schwarz erhältlich</w:t>
      </w:r>
      <w:r w:rsidRPr="0073453B">
        <w:rPr>
          <w:lang w:val="de-DE"/>
        </w:rPr>
        <w:t xml:space="preserve">. </w:t>
      </w:r>
    </w:p>
    <w:p w14:paraId="2B9EEABB" w14:textId="77777777" w:rsidR="00142F0D" w:rsidRPr="0073453B" w:rsidRDefault="00142F0D" w:rsidP="00142F0D">
      <w:pPr>
        <w:pStyle w:val="PressReleaseText"/>
        <w:rPr>
          <w:lang w:val="de-DE"/>
        </w:rPr>
      </w:pPr>
    </w:p>
    <w:p w14:paraId="25A07C8E" w14:textId="4417F92C" w:rsidR="00C078B4" w:rsidRDefault="00C078B4" w:rsidP="00C078B4">
      <w:pPr>
        <w:pStyle w:val="PressReleaseText"/>
        <w:pBdr>
          <w:bottom w:val="single" w:sz="6" w:space="1" w:color="auto"/>
        </w:pBdr>
        <w:spacing w:line="240" w:lineRule="auto"/>
        <w:jc w:val="left"/>
        <w:rPr>
          <w:szCs w:val="20"/>
          <w:lang w:val="de-DE"/>
        </w:rPr>
      </w:pPr>
      <w:r>
        <w:rPr>
          <w:sz w:val="18"/>
          <w:szCs w:val="20"/>
          <w:lang w:val="de-DE"/>
        </w:rPr>
        <w:t>Forbo Movement Systems beschäftigt weltweit mehr als 2.</w:t>
      </w:r>
      <w:r>
        <w:rPr>
          <w:sz w:val="18"/>
          <w:szCs w:val="20"/>
          <w:lang w:val="de-DE"/>
        </w:rPr>
        <w:t>5</w:t>
      </w:r>
      <w:r>
        <w:rPr>
          <w:sz w:val="18"/>
          <w:szCs w:val="20"/>
          <w:lang w:val="de-DE"/>
        </w:rPr>
        <w:t xml:space="preserve">00 Mitarbeitende an </w:t>
      </w:r>
      <w:r>
        <w:rPr>
          <w:sz w:val="18"/>
          <w:szCs w:val="20"/>
          <w:lang w:val="de-DE"/>
        </w:rPr>
        <w:t>10</w:t>
      </w:r>
      <w:r>
        <w:rPr>
          <w:sz w:val="18"/>
          <w:szCs w:val="20"/>
          <w:lang w:val="de-DE"/>
        </w:rPr>
        <w:t xml:space="preserve"> Produktionsstandorten und in 25 Landesgesellschaften. Forbo Kunststoffbänder werden in nahezu allen Industrien, aber auch in Handel und Dienstleistungsgewerbe eingesetzt. Schwerpunkte sind die Food- und Verpackungsbranche, Logistik und Flughäfen sowie die Druck-, Papier- und Rohstoffindustrie. Forbo Movement Systems (ehem. Siegling) wurde 1919 in Hannover, Deutschland gegründet. </w:t>
      </w:r>
    </w:p>
    <w:p w14:paraId="0A9FD03E" w14:textId="77777777" w:rsidR="00303033" w:rsidRPr="00142F0D" w:rsidRDefault="00303033">
      <w:pPr>
        <w:pStyle w:val="PressReleaseText"/>
        <w:rPr>
          <w:lang w:val="de-DE"/>
        </w:rPr>
      </w:pPr>
    </w:p>
    <w:p w14:paraId="300498DD" w14:textId="77777777" w:rsidR="00303033" w:rsidRPr="00142F0D" w:rsidRDefault="00303033">
      <w:pPr>
        <w:pStyle w:val="Adressline"/>
        <w:rPr>
          <w:lang w:val="de-DE"/>
        </w:rPr>
      </w:pPr>
    </w:p>
    <w:p w14:paraId="3B6934EC" w14:textId="77777777" w:rsidR="00D51D64" w:rsidRDefault="00D51D64" w:rsidP="00D51D64">
      <w:pPr>
        <w:pStyle w:val="Address"/>
      </w:pPr>
      <w:r>
        <w:t>For further information:</w:t>
      </w:r>
    </w:p>
    <w:p w14:paraId="4E200505" w14:textId="596CA5CC" w:rsidR="00D51D64" w:rsidRPr="00142F0D" w:rsidRDefault="00C078B4" w:rsidP="00D51D64">
      <w:pPr>
        <w:pStyle w:val="Address"/>
        <w:rPr>
          <w:lang w:val="en-US"/>
        </w:rPr>
      </w:pPr>
      <w:r>
        <w:t>Matthias Eilert</w:t>
      </w:r>
    </w:p>
    <w:p w14:paraId="3D6D6F00" w14:textId="3723D268" w:rsidR="00D51D64" w:rsidRPr="00142F0D" w:rsidRDefault="00C078B4" w:rsidP="00D51D64">
      <w:pPr>
        <w:pStyle w:val="Address"/>
        <w:rPr>
          <w:lang w:val="en-US"/>
        </w:rPr>
      </w:pPr>
      <w:r>
        <w:t>Marketing Communications</w:t>
      </w:r>
    </w:p>
    <w:p w14:paraId="2A483934" w14:textId="5F14276E" w:rsidR="00D51D64" w:rsidRDefault="00D51D64" w:rsidP="00D51D64">
      <w:pPr>
        <w:pStyle w:val="Address"/>
      </w:pPr>
      <w:r>
        <w:t xml:space="preserve">Phone +49 511 67 04 </w:t>
      </w:r>
      <w:r w:rsidR="00C078B4">
        <w:t>232</w:t>
      </w:r>
      <w:r>
        <w:t xml:space="preserve">, Fax +49 511 67 04 </w:t>
      </w:r>
      <w:r w:rsidR="00C078B4">
        <w:t>233</w:t>
      </w:r>
    </w:p>
    <w:p w14:paraId="2FC75071" w14:textId="77777777" w:rsidR="00D51D64" w:rsidRDefault="00D51D64" w:rsidP="00D51D64">
      <w:pPr>
        <w:pStyle w:val="Address"/>
      </w:pPr>
      <w:r>
        <w:t>siegling@forbo.com</w:t>
      </w:r>
    </w:p>
    <w:bookmarkEnd w:id="0"/>
    <w:p w14:paraId="0C65BCA5" w14:textId="77777777" w:rsidR="00303033" w:rsidRDefault="00303033"/>
    <w:sectPr w:rsidR="00303033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AD7B1" w14:textId="77777777" w:rsidR="002042E7" w:rsidRDefault="002042E7">
      <w:r>
        <w:separator/>
      </w:r>
    </w:p>
  </w:endnote>
  <w:endnote w:type="continuationSeparator" w:id="0">
    <w:p w14:paraId="4992601E" w14:textId="77777777" w:rsidR="002042E7" w:rsidRDefault="0020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3AC1A" w14:textId="77777777" w:rsidR="002042E7" w:rsidRDefault="002042E7">
      <w:r>
        <w:separator/>
      </w:r>
    </w:p>
  </w:footnote>
  <w:footnote w:type="continuationSeparator" w:id="0">
    <w:p w14:paraId="26BC7CC7" w14:textId="77777777" w:rsidR="002042E7" w:rsidRDefault="0020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015DC7C4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76C3EE4E" w14:textId="77777777" w:rsidR="00303033" w:rsidRDefault="00303033">
          <w:pPr>
            <w:pStyle w:val="Kopfzeile"/>
          </w:pPr>
        </w:p>
        <w:p w14:paraId="559A2377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07641A22" wp14:editId="264B34B0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4F7343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2E310F77" wp14:editId="2B2B25AB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4057B74" w14:textId="77777777" w:rsidR="00303033" w:rsidRDefault="00303033">
          <w:pPr>
            <w:pStyle w:val="Kopfzeile"/>
          </w:pPr>
        </w:p>
      </w:tc>
    </w:tr>
    <w:tr w:rsidR="00303033" w14:paraId="020BF257" w14:textId="77777777">
      <w:trPr>
        <w:trHeight w:hRule="exact" w:val="1247"/>
      </w:trPr>
      <w:tc>
        <w:tcPr>
          <w:tcW w:w="8420" w:type="dxa"/>
          <w:gridSpan w:val="2"/>
        </w:tcPr>
        <w:p w14:paraId="05C56DA4" w14:textId="6D4922C1" w:rsidR="00303033" w:rsidRDefault="00DE5804">
          <w:pPr>
            <w:pStyle w:val="Titel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TitLEREF \* MERGEFORMAT </w:instrText>
          </w:r>
          <w:r>
            <w:rPr>
              <w:noProof/>
            </w:rPr>
            <w:fldChar w:fldCharType="separate"/>
          </w:r>
          <w:r w:rsidR="00C078B4"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42D9C959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1F5CB6B4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DE5804">
            <w:rPr>
              <w:noProof/>
            </w:rPr>
            <w:fldChar w:fldCharType="begin"/>
          </w:r>
          <w:r w:rsidR="00DE5804">
            <w:rPr>
              <w:noProof/>
            </w:rPr>
            <w:instrText xml:space="preserve"> NUMPAGES  \* MERGEFORMAT </w:instrText>
          </w:r>
          <w:r w:rsidR="00DE5804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DE5804">
            <w:rPr>
              <w:noProof/>
            </w:rPr>
            <w:fldChar w:fldCharType="end"/>
          </w:r>
        </w:p>
      </w:tc>
    </w:tr>
    <w:tr w:rsidR="00303033" w14:paraId="12B91A91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380E2BF5" w14:textId="77777777" w:rsidR="00303033" w:rsidRDefault="00303033"/>
      </w:tc>
    </w:tr>
  </w:tbl>
  <w:p w14:paraId="623CE7DE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AF13C" w14:textId="77777777" w:rsidR="00303033" w:rsidRDefault="00303033">
    <w:pPr>
      <w:pStyle w:val="Kopfzeile"/>
    </w:pPr>
  </w:p>
  <w:p w14:paraId="3855593F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3150D801" wp14:editId="057B71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4DA68B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6BC7FFAF" wp14:editId="72A8BF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B0879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0D"/>
    <w:rsid w:val="00131F88"/>
    <w:rsid w:val="00142F0D"/>
    <w:rsid w:val="00150892"/>
    <w:rsid w:val="002042E7"/>
    <w:rsid w:val="00216A74"/>
    <w:rsid w:val="0023337E"/>
    <w:rsid w:val="00255F46"/>
    <w:rsid w:val="00303033"/>
    <w:rsid w:val="00306612"/>
    <w:rsid w:val="00317597"/>
    <w:rsid w:val="003C1581"/>
    <w:rsid w:val="004A25B4"/>
    <w:rsid w:val="004C0203"/>
    <w:rsid w:val="004C5DDC"/>
    <w:rsid w:val="005574DC"/>
    <w:rsid w:val="005B3D04"/>
    <w:rsid w:val="00607A2C"/>
    <w:rsid w:val="006A78FC"/>
    <w:rsid w:val="007B46FA"/>
    <w:rsid w:val="009150B6"/>
    <w:rsid w:val="009A1874"/>
    <w:rsid w:val="00AB325E"/>
    <w:rsid w:val="00BE2469"/>
    <w:rsid w:val="00C078B4"/>
    <w:rsid w:val="00C31618"/>
    <w:rsid w:val="00CA3224"/>
    <w:rsid w:val="00CA76BF"/>
    <w:rsid w:val="00CB656F"/>
    <w:rsid w:val="00CB7C7B"/>
    <w:rsid w:val="00CE1544"/>
    <w:rsid w:val="00CE1F2F"/>
    <w:rsid w:val="00D51D64"/>
    <w:rsid w:val="00D91C10"/>
    <w:rsid w:val="00D9262B"/>
    <w:rsid w:val="00DE5804"/>
    <w:rsid w:val="00E83309"/>
    <w:rsid w:val="00EE73BD"/>
    <w:rsid w:val="00F3709A"/>
    <w:rsid w:val="00F70B01"/>
    <w:rsid w:val="00F91698"/>
    <w:rsid w:val="00F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F8E35E"/>
  <w15:docId w15:val="{733E4709-7D00-412E-9267-21180B25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Kommentarzeichen">
    <w:name w:val="annotation reference"/>
    <w:basedOn w:val="Absatz-Standardschriftart"/>
    <w:semiHidden/>
    <w:unhideWhenUsed/>
    <w:rsid w:val="00607A2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07A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07A2C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07A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07A2C"/>
    <w:rPr>
      <w:rFonts w:ascii="Georgia" w:hAnsi="Georgia"/>
      <w:b/>
      <w:bCs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607A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07A2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44819D97FFC48B98302F05910E1DA" ma:contentTypeVersion="11" ma:contentTypeDescription="Create a new document." ma:contentTypeScope="" ma:versionID="6ebacafae65fa65974462be83d41ee2a">
  <xsd:schema xmlns:xsd="http://www.w3.org/2001/XMLSchema" xmlns:xs="http://www.w3.org/2001/XMLSchema" xmlns:p="http://schemas.microsoft.com/office/2006/metadata/properties" xmlns:ns3="09220191-51b7-4f4f-bca1-2d8b4ff6d61e" xmlns:ns4="7f07ce1f-c32a-4d80-ba2b-4c5fa015c071" targetNamespace="http://schemas.microsoft.com/office/2006/metadata/properties" ma:root="true" ma:fieldsID="484b7365907d899b5fe0d2863de9f61b" ns3:_="" ns4:_="">
    <xsd:import namespace="09220191-51b7-4f4f-bca1-2d8b4ff6d61e"/>
    <xsd:import namespace="7f07ce1f-c32a-4d80-ba2b-4c5fa015c0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0191-51b7-4f4f-bca1-2d8b4ff6d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7ce1f-c32a-4d80-ba2b-4c5fa015c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BD0B5-D945-4180-9DFD-9FCD137F7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20191-51b7-4f4f-bca1-2d8b4ff6d61e"/>
    <ds:schemaRef ds:uri="7f07ce1f-c32a-4d80-ba2b-4c5fa015c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750E9-C5BD-439B-ABE0-0BDB82FE9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E0192-8987-4EFD-8352-C0E6A553AB7C}">
  <ds:schemaRefs>
    <ds:schemaRef ds:uri="http://purl.org/dc/dcmitype/"/>
    <ds:schemaRef ds:uri="09220191-51b7-4f4f-bca1-2d8b4ff6d61e"/>
    <ds:schemaRef ds:uri="http://purl.org/dc/elements/1.1/"/>
    <ds:schemaRef ds:uri="http://schemas.microsoft.com/office/2006/metadata/properties"/>
    <ds:schemaRef ds:uri="7f07ce1f-c32a-4d80-ba2b-4c5fa015c07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347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4</cp:revision>
  <cp:lastPrinted>2019-09-19T07:07:00Z</cp:lastPrinted>
  <dcterms:created xsi:type="dcterms:W3CDTF">2019-09-19T08:24:00Z</dcterms:created>
  <dcterms:modified xsi:type="dcterms:W3CDTF">2019-09-19T08:48:00Z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0x010100B2044819D97FFC48B98302F05910E1DA</vt:lpwstr>
  </property>
</Properties>
</file>